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2D42C" w14:textId="77777777" w:rsidR="00A44B0C" w:rsidRPr="00A44B0C" w:rsidRDefault="00A44B0C" w:rsidP="00A44B0C">
      <w:pPr>
        <w:jc w:val="center"/>
        <w:rPr>
          <w:b/>
          <w:bCs/>
          <w:sz w:val="22"/>
          <w:szCs w:val="24"/>
        </w:rPr>
      </w:pPr>
      <w:r w:rsidRPr="00A44B0C">
        <w:rPr>
          <w:rFonts w:hint="eastAsia"/>
          <w:b/>
          <w:bCs/>
          <w:sz w:val="22"/>
          <w:szCs w:val="24"/>
        </w:rPr>
        <w:t xml:space="preserve">Academic Identity and Industrial Role of materials science and </w:t>
      </w:r>
      <w:proofErr w:type="gramStart"/>
      <w:r w:rsidRPr="00A44B0C">
        <w:rPr>
          <w:rFonts w:hint="eastAsia"/>
          <w:b/>
          <w:bCs/>
          <w:sz w:val="22"/>
          <w:szCs w:val="24"/>
        </w:rPr>
        <w:t>engineering(</w:t>
      </w:r>
      <w:proofErr w:type="gramEnd"/>
      <w:r w:rsidRPr="00A44B0C">
        <w:rPr>
          <w:rFonts w:hint="eastAsia"/>
          <w:b/>
          <w:bCs/>
          <w:sz w:val="22"/>
          <w:szCs w:val="24"/>
        </w:rPr>
        <w:t>MSE)</w:t>
      </w:r>
    </w:p>
    <w:p w14:paraId="4E7453B9" w14:textId="77777777" w:rsidR="00A44B0C" w:rsidRDefault="00A44B0C" w:rsidP="00A44B0C"/>
    <w:p w14:paraId="028F8EF6" w14:textId="741B17FE" w:rsidR="00A44B0C" w:rsidRPr="00A44B0C" w:rsidRDefault="00A44B0C" w:rsidP="00A44B0C">
      <w:r w:rsidRPr="00A44B0C">
        <w:rPr>
          <w:rFonts w:hint="eastAsia"/>
        </w:rPr>
        <w:t xml:space="preserve">Materials properties (mechanical, functional, structural, and chemical /physical reactivity) are mostly related to their crystal structure and own defects (intrinsic/extrinsic). </w:t>
      </w:r>
    </w:p>
    <w:p w14:paraId="5B289235" w14:textId="77777777" w:rsidR="00A44B0C" w:rsidRPr="00A44B0C" w:rsidRDefault="00A44B0C" w:rsidP="00A44B0C">
      <w:r w:rsidRPr="00A44B0C">
        <w:rPr>
          <w:rFonts w:hint="eastAsia"/>
        </w:rPr>
        <w:t xml:space="preserve">Structural defects and reactivity of a crystal materials system at </w:t>
      </w:r>
      <w:r w:rsidRPr="00A44B0C">
        <w:rPr>
          <w:rFonts w:hint="eastAsia"/>
          <w:i/>
          <w:iCs/>
        </w:rPr>
        <w:t>T</w:t>
      </w:r>
      <w:r w:rsidRPr="00A44B0C">
        <w:rPr>
          <w:rFonts w:ascii="Cambria Math" w:hAnsi="Cambria Math" w:cs="Cambria Math"/>
          <w:i/>
          <w:iCs/>
        </w:rPr>
        <w:t>≧</w:t>
      </w:r>
      <w:r w:rsidRPr="00A44B0C">
        <w:rPr>
          <w:rFonts w:hint="eastAsia"/>
          <w:i/>
          <w:iCs/>
        </w:rPr>
        <w:t xml:space="preserve"> 0</w:t>
      </w:r>
      <w:proofErr w:type="gramStart"/>
      <w:r w:rsidRPr="00A44B0C">
        <w:rPr>
          <w:rFonts w:hint="eastAsia"/>
          <w:i/>
          <w:iCs/>
        </w:rPr>
        <w:t xml:space="preserve">K  </w:t>
      </w:r>
      <w:r w:rsidRPr="00A44B0C">
        <w:rPr>
          <w:rFonts w:hint="eastAsia"/>
        </w:rPr>
        <w:t>are</w:t>
      </w:r>
      <w:proofErr w:type="gramEnd"/>
      <w:r w:rsidRPr="00A44B0C">
        <w:rPr>
          <w:rFonts w:hint="eastAsia"/>
        </w:rPr>
        <w:t xml:space="preserve"> inevitable according to “thermodynamic 3</w:t>
      </w:r>
      <w:r w:rsidRPr="00A44B0C">
        <w:rPr>
          <w:rFonts w:hint="eastAsia"/>
          <w:vertAlign w:val="superscript"/>
        </w:rPr>
        <w:t>rd</w:t>
      </w:r>
      <w:r w:rsidRPr="00A44B0C">
        <w:rPr>
          <w:rFonts w:hint="eastAsia"/>
        </w:rPr>
        <w:t xml:space="preserve"> law” (</w:t>
      </w:r>
      <w:r w:rsidRPr="00A44B0C">
        <w:rPr>
          <w:rFonts w:hint="eastAsia"/>
          <w:i/>
          <w:iCs/>
        </w:rPr>
        <w:t>S</w:t>
      </w:r>
      <w:r w:rsidRPr="00A44B0C">
        <w:rPr>
          <w:rFonts w:hint="eastAsia"/>
          <w:i/>
          <w:iCs/>
          <w:vertAlign w:val="subscript"/>
        </w:rPr>
        <w:t xml:space="preserve">0K </w:t>
      </w:r>
      <w:r w:rsidRPr="00A44B0C">
        <w:rPr>
          <w:rFonts w:hint="eastAsia"/>
        </w:rPr>
        <w:t xml:space="preserve">= 0 or </w:t>
      </w:r>
      <w:proofErr w:type="spellStart"/>
      <w:r w:rsidRPr="00A44B0C">
        <w:rPr>
          <w:rFonts w:hint="eastAsia"/>
          <w:i/>
          <w:iCs/>
          <w:lang w:val="el-GR"/>
        </w:rPr>
        <w:t>Δ</w:t>
      </w:r>
      <w:proofErr w:type="spellEnd"/>
      <w:r w:rsidRPr="00A44B0C">
        <w:rPr>
          <w:rFonts w:hint="eastAsia"/>
          <w:i/>
          <w:iCs/>
        </w:rPr>
        <w:t>S</w:t>
      </w:r>
      <w:r w:rsidRPr="00A44B0C">
        <w:rPr>
          <w:rFonts w:hint="eastAsia"/>
          <w:i/>
          <w:iCs/>
          <w:vertAlign w:val="subscript"/>
        </w:rPr>
        <w:t xml:space="preserve">0K </w:t>
      </w:r>
      <w:r w:rsidRPr="00A44B0C">
        <w:rPr>
          <w:rFonts w:hint="eastAsia"/>
        </w:rPr>
        <w:t>= 0)</w:t>
      </w:r>
    </w:p>
    <w:p w14:paraId="5C04A7CA" w14:textId="77777777" w:rsidR="00A44B0C" w:rsidRPr="00A44B0C" w:rsidRDefault="00A44B0C" w:rsidP="00A44B0C">
      <w:r w:rsidRPr="00A44B0C">
        <w:rPr>
          <w:rFonts w:hint="eastAsia"/>
        </w:rPr>
        <w:t>Their quantification could be understood and determinable by the “Gibbs equilibrium principle (</w:t>
      </w:r>
      <w:proofErr w:type="spellStart"/>
      <w:proofErr w:type="gramStart"/>
      <w:r w:rsidRPr="00A44B0C">
        <w:rPr>
          <w:rFonts w:hint="eastAsia"/>
          <w:i/>
          <w:iCs/>
        </w:rPr>
        <w:t>dG</w:t>
      </w:r>
      <w:r w:rsidRPr="00A44B0C">
        <w:rPr>
          <w:rFonts w:hint="eastAsia"/>
          <w:i/>
          <w:iCs/>
          <w:vertAlign w:val="subscript"/>
        </w:rPr>
        <w:t>T</w:t>
      </w:r>
      <w:proofErr w:type="spellEnd"/>
      <w:r w:rsidRPr="00A44B0C">
        <w:rPr>
          <w:rFonts w:hint="eastAsia"/>
          <w:i/>
          <w:iCs/>
          <w:vertAlign w:val="subscript"/>
        </w:rPr>
        <w:t xml:space="preserve">  </w:t>
      </w:r>
      <w:r w:rsidRPr="00A44B0C">
        <w:rPr>
          <w:rFonts w:ascii="Cambria Math" w:hAnsi="Cambria Math" w:cs="Cambria Math"/>
        </w:rPr>
        <w:t>≦</w:t>
      </w:r>
      <w:proofErr w:type="gramEnd"/>
      <w:r w:rsidRPr="00A44B0C">
        <w:rPr>
          <w:rFonts w:hint="eastAsia"/>
        </w:rPr>
        <w:t xml:space="preserve">  0)” derived  from “materials thermodynamic” 2</w:t>
      </w:r>
      <w:r w:rsidRPr="00A44B0C">
        <w:rPr>
          <w:rFonts w:hint="eastAsia"/>
          <w:vertAlign w:val="superscript"/>
        </w:rPr>
        <w:t>nd</w:t>
      </w:r>
      <w:r w:rsidRPr="00A44B0C">
        <w:rPr>
          <w:rFonts w:hint="eastAsia"/>
        </w:rPr>
        <w:t xml:space="preserve"> law (</w:t>
      </w:r>
      <w:proofErr w:type="spellStart"/>
      <w:r w:rsidRPr="00A44B0C">
        <w:rPr>
          <w:rFonts w:hint="eastAsia"/>
          <w:i/>
          <w:iCs/>
        </w:rPr>
        <w:t>dS</w:t>
      </w:r>
      <w:r w:rsidRPr="00A44B0C">
        <w:rPr>
          <w:rFonts w:hint="eastAsia"/>
          <w:i/>
          <w:iCs/>
          <w:vertAlign w:val="subscript"/>
        </w:rPr>
        <w:t>isolate</w:t>
      </w:r>
      <w:proofErr w:type="spellEnd"/>
      <w:r w:rsidRPr="00A44B0C">
        <w:rPr>
          <w:rFonts w:hint="eastAsia"/>
          <w:i/>
          <w:iCs/>
          <w:vertAlign w:val="subscript"/>
        </w:rPr>
        <w:t xml:space="preserve"> </w:t>
      </w:r>
      <w:r w:rsidRPr="00A44B0C">
        <w:rPr>
          <w:rFonts w:ascii="Cambria Math" w:hAnsi="Cambria Math" w:cs="Cambria Math"/>
        </w:rPr>
        <w:t>≧</w:t>
      </w:r>
      <w:r w:rsidRPr="00A44B0C">
        <w:rPr>
          <w:rFonts w:hint="eastAsia"/>
        </w:rPr>
        <w:t>0) coupled with 1</w:t>
      </w:r>
      <w:r w:rsidRPr="00A44B0C">
        <w:rPr>
          <w:rFonts w:hint="eastAsia"/>
          <w:vertAlign w:val="superscript"/>
        </w:rPr>
        <w:t>st</w:t>
      </w:r>
      <w:r w:rsidRPr="00A44B0C">
        <w:rPr>
          <w:rFonts w:hint="eastAsia"/>
        </w:rPr>
        <w:t xml:space="preserve"> law (</w:t>
      </w:r>
      <w:proofErr w:type="spellStart"/>
      <w:r w:rsidRPr="00A44B0C">
        <w:rPr>
          <w:rFonts w:hint="eastAsia"/>
          <w:i/>
          <w:iCs/>
        </w:rPr>
        <w:t>dU</w:t>
      </w:r>
      <w:proofErr w:type="spellEnd"/>
      <w:r w:rsidRPr="00A44B0C">
        <w:rPr>
          <w:rFonts w:hint="eastAsia"/>
          <w:i/>
          <w:iCs/>
        </w:rPr>
        <w:t xml:space="preserve"> </w:t>
      </w:r>
      <w:r w:rsidRPr="00A44B0C">
        <w:rPr>
          <w:rFonts w:hint="eastAsia"/>
        </w:rPr>
        <w:t xml:space="preserve">= </w:t>
      </w:r>
      <w:proofErr w:type="spellStart"/>
      <w:r w:rsidRPr="00A44B0C">
        <w:rPr>
          <w:rFonts w:hint="eastAsia"/>
          <w:i/>
          <w:iCs/>
          <w:lang w:val="el-GR"/>
        </w:rPr>
        <w:t>δ</w:t>
      </w:r>
      <w:proofErr w:type="spellEnd"/>
      <w:r w:rsidRPr="00A44B0C">
        <w:rPr>
          <w:rFonts w:hint="eastAsia"/>
          <w:i/>
          <w:iCs/>
        </w:rPr>
        <w:t xml:space="preserve">Q </w:t>
      </w:r>
      <w:r w:rsidRPr="00A44B0C">
        <w:rPr>
          <w:rFonts w:hint="eastAsia"/>
        </w:rPr>
        <w:t>-</w:t>
      </w:r>
      <w:proofErr w:type="spellStart"/>
      <w:r w:rsidRPr="00A44B0C">
        <w:rPr>
          <w:rFonts w:hint="eastAsia"/>
          <w:i/>
          <w:iCs/>
          <w:lang w:val="el-GR"/>
        </w:rPr>
        <w:t>δ</w:t>
      </w:r>
      <w:proofErr w:type="spellEnd"/>
      <w:r w:rsidRPr="00A44B0C">
        <w:rPr>
          <w:rFonts w:hint="eastAsia"/>
          <w:i/>
          <w:iCs/>
        </w:rPr>
        <w:t>W</w:t>
      </w:r>
      <w:r w:rsidRPr="00A44B0C">
        <w:rPr>
          <w:rFonts w:hint="eastAsia"/>
        </w:rPr>
        <w:t xml:space="preserve">) for a closed, isothermal materials system. </w:t>
      </w:r>
    </w:p>
    <w:p w14:paraId="610B34D9" w14:textId="77777777" w:rsidR="00A44B0C" w:rsidRPr="00A44B0C" w:rsidRDefault="00A44B0C" w:rsidP="00A44B0C">
      <w:r w:rsidRPr="00A44B0C">
        <w:rPr>
          <w:rFonts w:hint="eastAsia"/>
        </w:rPr>
        <w:t xml:space="preserve">Thermodynamics forms(provides) the fundamental knowledge basis for consolidating academic and research fields of MSE, and thus justifies uniquely naming ‘science’ </w:t>
      </w:r>
      <w:proofErr w:type="gramStart"/>
      <w:r w:rsidRPr="00A44B0C">
        <w:rPr>
          <w:rFonts w:hint="eastAsia"/>
        </w:rPr>
        <w:t>as  the</w:t>
      </w:r>
      <w:proofErr w:type="gramEnd"/>
      <w:r w:rsidRPr="00A44B0C">
        <w:rPr>
          <w:rFonts w:hint="eastAsia"/>
        </w:rPr>
        <w:t xml:space="preserve"> department identity among various departments of engineering college </w:t>
      </w:r>
    </w:p>
    <w:p w14:paraId="67A31AEF" w14:textId="77777777" w:rsidR="00A44B0C" w:rsidRPr="00A44B0C" w:rsidRDefault="00A44B0C" w:rsidP="00A44B0C">
      <w:r w:rsidRPr="00A44B0C">
        <w:rPr>
          <w:rFonts w:hint="eastAsia"/>
        </w:rPr>
        <w:t xml:space="preserve">Materials engineer and scientist are to manipulate the formation </w:t>
      </w:r>
      <w:proofErr w:type="gramStart"/>
      <w:r w:rsidRPr="00A44B0C">
        <w:rPr>
          <w:rFonts w:hint="eastAsia"/>
        </w:rPr>
        <w:t>reaction  mechanism</w:t>
      </w:r>
      <w:proofErr w:type="gramEnd"/>
      <w:r w:rsidRPr="00A44B0C">
        <w:rPr>
          <w:rFonts w:hint="eastAsia"/>
        </w:rPr>
        <w:t xml:space="preserve"> and equilibrium quantities for specific defects in a crystal, and reactants/products of a concerned reaction.    Also, they could determine thermodynamically the major process-variables influencing the equilibrium state of various reactions and optimize efficiently materials processing systems. Thus, they could possess capability to design and develop the advanced materials process for plant and industrial-scale applications.</w:t>
      </w:r>
    </w:p>
    <w:p w14:paraId="1FC0D9F5" w14:textId="77777777" w:rsidR="00A44B0C" w:rsidRPr="00A44B0C" w:rsidRDefault="00A44B0C" w:rsidP="00A44B0C">
      <w:r w:rsidRPr="00A44B0C">
        <w:rPr>
          <w:rFonts w:hint="eastAsia"/>
        </w:rPr>
        <w:t xml:space="preserve">This goal could be achieved by utilizing thermodynamic equilibrium principle as a first principle, coupled with process-kinetic information (transport phenomena and chemical reaction rate). </w:t>
      </w:r>
    </w:p>
    <w:p w14:paraId="382C7D05" w14:textId="77777777" w:rsidR="00A44B0C" w:rsidRPr="00A44B0C" w:rsidRDefault="00A44B0C" w:rsidP="00A44B0C">
      <w:r w:rsidRPr="00A44B0C">
        <w:rPr>
          <w:rFonts w:hint="eastAsia"/>
        </w:rPr>
        <w:t xml:space="preserve">Process </w:t>
      </w:r>
      <w:proofErr w:type="gramStart"/>
      <w:r w:rsidRPr="00A44B0C">
        <w:rPr>
          <w:rFonts w:hint="eastAsia"/>
        </w:rPr>
        <w:t>related-irreversibility</w:t>
      </w:r>
      <w:proofErr w:type="gramEnd"/>
      <w:r w:rsidRPr="00A44B0C">
        <w:rPr>
          <w:rFonts w:hint="eastAsia"/>
        </w:rPr>
        <w:t xml:space="preserve"> and equilibrium state can be determined solely by considering thermodynamics, but its optimization/economic efficiency can be achieved by further studying the process kinetics, of which chemical driving force and temperature dependency are associated with classical/statistical equilibrium thermodynamics.</w:t>
      </w:r>
    </w:p>
    <w:p w14:paraId="437E1F72" w14:textId="77777777" w:rsidR="00A44B0C" w:rsidRPr="00A44B0C" w:rsidRDefault="00A44B0C" w:rsidP="00A44B0C"/>
    <w:p w14:paraId="22BED0D5" w14:textId="77777777" w:rsidR="00A44B0C" w:rsidRPr="00A44B0C" w:rsidRDefault="00A44B0C" w:rsidP="00A44B0C">
      <w:r w:rsidRPr="00A44B0C">
        <w:rPr>
          <w:b/>
          <w:bCs/>
          <w:i/>
          <w:iCs/>
        </w:rPr>
        <w:t xml:space="preserve">MSE is truly regarded as a thermodynamics (science)-based engineering </w:t>
      </w:r>
      <w:proofErr w:type="gramStart"/>
      <w:r w:rsidRPr="00A44B0C">
        <w:rPr>
          <w:b/>
          <w:bCs/>
          <w:i/>
          <w:iCs/>
        </w:rPr>
        <w:t>department</w:t>
      </w:r>
      <w:proofErr w:type="gramEnd"/>
    </w:p>
    <w:p w14:paraId="213A1AC9" w14:textId="77777777" w:rsidR="001E1A04" w:rsidRPr="00A44B0C" w:rsidRDefault="001E1A04"/>
    <w:sectPr w:rsidR="001E1A04" w:rsidRPr="00A44B0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0C"/>
    <w:rsid w:val="001E1A04"/>
    <w:rsid w:val="00A44B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F58D"/>
  <w15:chartTrackingRefBased/>
  <w15:docId w15:val="{C1C1436A-D2C0-4741-9CFE-2CF822EE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21766">
      <w:bodyDiv w:val="1"/>
      <w:marLeft w:val="0"/>
      <w:marRight w:val="0"/>
      <w:marTop w:val="0"/>
      <w:marBottom w:val="0"/>
      <w:divBdr>
        <w:top w:val="none" w:sz="0" w:space="0" w:color="auto"/>
        <w:left w:val="none" w:sz="0" w:space="0" w:color="auto"/>
        <w:bottom w:val="none" w:sz="0" w:space="0" w:color="auto"/>
        <w:right w:val="none" w:sz="0" w:space="0" w:color="auto"/>
      </w:divBdr>
    </w:div>
    <w:div w:id="249775373">
      <w:bodyDiv w:val="1"/>
      <w:marLeft w:val="0"/>
      <w:marRight w:val="0"/>
      <w:marTop w:val="0"/>
      <w:marBottom w:val="0"/>
      <w:divBdr>
        <w:top w:val="none" w:sz="0" w:space="0" w:color="auto"/>
        <w:left w:val="none" w:sz="0" w:space="0" w:color="auto"/>
        <w:bottom w:val="none" w:sz="0" w:space="0" w:color="auto"/>
        <w:right w:val="none" w:sz="0" w:space="0" w:color="auto"/>
      </w:divBdr>
    </w:div>
    <w:div w:id="399334281">
      <w:bodyDiv w:val="1"/>
      <w:marLeft w:val="0"/>
      <w:marRight w:val="0"/>
      <w:marTop w:val="0"/>
      <w:marBottom w:val="0"/>
      <w:divBdr>
        <w:top w:val="none" w:sz="0" w:space="0" w:color="auto"/>
        <w:left w:val="none" w:sz="0" w:space="0" w:color="auto"/>
        <w:bottom w:val="none" w:sz="0" w:space="0" w:color="auto"/>
        <w:right w:val="none" w:sz="0" w:space="0" w:color="auto"/>
      </w:divBdr>
    </w:div>
    <w:div w:id="490944838">
      <w:bodyDiv w:val="1"/>
      <w:marLeft w:val="0"/>
      <w:marRight w:val="0"/>
      <w:marTop w:val="0"/>
      <w:marBottom w:val="0"/>
      <w:divBdr>
        <w:top w:val="none" w:sz="0" w:space="0" w:color="auto"/>
        <w:left w:val="none" w:sz="0" w:space="0" w:color="auto"/>
        <w:bottom w:val="none" w:sz="0" w:space="0" w:color="auto"/>
        <w:right w:val="none" w:sz="0" w:space="0" w:color="auto"/>
      </w:divBdr>
    </w:div>
    <w:div w:id="532498313">
      <w:bodyDiv w:val="1"/>
      <w:marLeft w:val="0"/>
      <w:marRight w:val="0"/>
      <w:marTop w:val="0"/>
      <w:marBottom w:val="0"/>
      <w:divBdr>
        <w:top w:val="none" w:sz="0" w:space="0" w:color="auto"/>
        <w:left w:val="none" w:sz="0" w:space="0" w:color="auto"/>
        <w:bottom w:val="none" w:sz="0" w:space="0" w:color="auto"/>
        <w:right w:val="none" w:sz="0" w:space="0" w:color="auto"/>
      </w:divBdr>
    </w:div>
    <w:div w:id="535049423">
      <w:bodyDiv w:val="1"/>
      <w:marLeft w:val="0"/>
      <w:marRight w:val="0"/>
      <w:marTop w:val="0"/>
      <w:marBottom w:val="0"/>
      <w:divBdr>
        <w:top w:val="none" w:sz="0" w:space="0" w:color="auto"/>
        <w:left w:val="none" w:sz="0" w:space="0" w:color="auto"/>
        <w:bottom w:val="none" w:sz="0" w:space="0" w:color="auto"/>
        <w:right w:val="none" w:sz="0" w:space="0" w:color="auto"/>
      </w:divBdr>
    </w:div>
    <w:div w:id="1769808991">
      <w:bodyDiv w:val="1"/>
      <w:marLeft w:val="0"/>
      <w:marRight w:val="0"/>
      <w:marTop w:val="0"/>
      <w:marBottom w:val="0"/>
      <w:divBdr>
        <w:top w:val="none" w:sz="0" w:space="0" w:color="auto"/>
        <w:left w:val="none" w:sz="0" w:space="0" w:color="auto"/>
        <w:bottom w:val="none" w:sz="0" w:space="0" w:color="auto"/>
        <w:right w:val="none" w:sz="0" w:space="0" w:color="auto"/>
      </w:divBdr>
    </w:div>
    <w:div w:id="1869373816">
      <w:bodyDiv w:val="1"/>
      <w:marLeft w:val="0"/>
      <w:marRight w:val="0"/>
      <w:marTop w:val="0"/>
      <w:marBottom w:val="0"/>
      <w:divBdr>
        <w:top w:val="none" w:sz="0" w:space="0" w:color="auto"/>
        <w:left w:val="none" w:sz="0" w:space="0" w:color="auto"/>
        <w:bottom w:val="none" w:sz="0" w:space="0" w:color="auto"/>
        <w:right w:val="none" w:sz="0" w:space="0" w:color="auto"/>
      </w:divBdr>
    </w:div>
    <w:div w:id="190232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최재이</dc:creator>
  <cp:keywords/>
  <dc:description/>
  <cp:lastModifiedBy>최재이</cp:lastModifiedBy>
  <cp:revision>1</cp:revision>
  <dcterms:created xsi:type="dcterms:W3CDTF">2023-05-25T04:13:00Z</dcterms:created>
  <dcterms:modified xsi:type="dcterms:W3CDTF">2023-05-25T04:14:00Z</dcterms:modified>
</cp:coreProperties>
</file>